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9E" w:rsidRDefault="00A0089E" w:rsidP="00A0089E">
      <w:r>
        <w:rPr>
          <w:rFonts w:hint="eastAsia"/>
        </w:rPr>
        <w:t>第</w:t>
      </w:r>
      <w:r>
        <w:rPr>
          <w:rFonts w:hint="eastAsia"/>
        </w:rPr>
        <w:t>121</w:t>
      </w:r>
      <w:r>
        <w:rPr>
          <w:rFonts w:hint="eastAsia"/>
        </w:rPr>
        <w:t>回</w:t>
      </w:r>
      <w:r>
        <w:rPr>
          <w:rFonts w:hint="eastAsia"/>
        </w:rPr>
        <w:t xml:space="preserve"> </w:t>
      </w:r>
      <w:r>
        <w:rPr>
          <w:rFonts w:hint="eastAsia"/>
        </w:rPr>
        <w:t>医歯学総合研究科生命倫理・遺伝子解析研究倫理委員会議事要旨</w:t>
      </w:r>
    </w:p>
    <w:p w:rsidR="00A0089E" w:rsidRDefault="00A0089E" w:rsidP="00A0089E">
      <w:r>
        <w:t xml:space="preserve">       </w:t>
      </w:r>
    </w:p>
    <w:p w:rsidR="00A0089E" w:rsidRDefault="00A0089E" w:rsidP="00A0089E">
      <w:r>
        <w:rPr>
          <w:rFonts w:hint="eastAsia"/>
        </w:rPr>
        <w:t>開催日時　平成</w:t>
      </w:r>
      <w:r>
        <w:rPr>
          <w:rFonts w:hint="eastAsia"/>
        </w:rPr>
        <w:t>28</w:t>
      </w:r>
      <w:r>
        <w:rPr>
          <w:rFonts w:hint="eastAsia"/>
        </w:rPr>
        <w:t>年</w:t>
      </w:r>
      <w:r>
        <w:rPr>
          <w:rFonts w:hint="eastAsia"/>
        </w:rPr>
        <w:t>2</w:t>
      </w:r>
      <w:r>
        <w:rPr>
          <w:rFonts w:hint="eastAsia"/>
        </w:rPr>
        <w:t>月</w:t>
      </w:r>
      <w:r>
        <w:rPr>
          <w:rFonts w:hint="eastAsia"/>
        </w:rPr>
        <w:t>22</w:t>
      </w:r>
      <w:r>
        <w:rPr>
          <w:rFonts w:hint="eastAsia"/>
        </w:rPr>
        <w:t>日</w:t>
      </w:r>
      <w:r>
        <w:rPr>
          <w:rFonts w:hint="eastAsia"/>
        </w:rPr>
        <w:t xml:space="preserve"> (</w:t>
      </w:r>
      <w:r>
        <w:rPr>
          <w:rFonts w:hint="eastAsia"/>
        </w:rPr>
        <w:t>月</w:t>
      </w:r>
      <w:r>
        <w:rPr>
          <w:rFonts w:hint="eastAsia"/>
        </w:rPr>
        <w:t>)</w:t>
      </w:r>
      <w:r>
        <w:rPr>
          <w:rFonts w:hint="eastAsia"/>
        </w:rPr>
        <w:t xml:space="preserve">　</w:t>
      </w:r>
      <w:r>
        <w:rPr>
          <w:rFonts w:hint="eastAsia"/>
        </w:rPr>
        <w:t>13:30</w:t>
      </w:r>
      <w:r>
        <w:rPr>
          <w:rFonts w:hint="eastAsia"/>
        </w:rPr>
        <w:t>～</w:t>
      </w:r>
      <w:r w:rsidR="004C15F0">
        <w:rPr>
          <w:rFonts w:hint="eastAsia"/>
        </w:rPr>
        <w:t>15:30</w:t>
      </w:r>
    </w:p>
    <w:p w:rsidR="00A0089E" w:rsidRDefault="00A0089E" w:rsidP="00A0089E">
      <w:r>
        <w:rPr>
          <w:rFonts w:hint="eastAsia"/>
        </w:rPr>
        <w:t>場　　所</w:t>
      </w:r>
      <w:r>
        <w:rPr>
          <w:rFonts w:hint="eastAsia"/>
        </w:rPr>
        <w:t xml:space="preserve">  </w:t>
      </w:r>
      <w:r>
        <w:rPr>
          <w:rFonts w:hint="eastAsia"/>
        </w:rPr>
        <w:t>医歯学総合研究科棟３階　会議室</w:t>
      </w:r>
    </w:p>
    <w:p w:rsidR="00A0089E" w:rsidRDefault="00A0089E" w:rsidP="00A0089E">
      <w:r>
        <w:rPr>
          <w:rFonts w:hint="eastAsia"/>
        </w:rPr>
        <w:t xml:space="preserve">出席委員　</w:t>
      </w:r>
      <w:r w:rsidR="00CB1003">
        <w:rPr>
          <w:rFonts w:hint="eastAsia"/>
        </w:rPr>
        <w:t>6</w:t>
      </w:r>
      <w:r w:rsidR="00CB1003">
        <w:rPr>
          <w:rFonts w:hint="eastAsia"/>
        </w:rPr>
        <w:t>名</w:t>
      </w:r>
    </w:p>
    <w:p w:rsidR="00A0089E" w:rsidRDefault="00A0089E" w:rsidP="00A0089E">
      <w:r>
        <w:rPr>
          <w:rFonts w:hint="eastAsia"/>
        </w:rPr>
        <w:t xml:space="preserve">欠席委員　</w:t>
      </w:r>
      <w:r w:rsidR="00CB1003">
        <w:rPr>
          <w:rFonts w:hint="eastAsia"/>
        </w:rPr>
        <w:t>2</w:t>
      </w:r>
      <w:r w:rsidR="00CB1003">
        <w:rPr>
          <w:rFonts w:hint="eastAsia"/>
        </w:rPr>
        <w:t>名</w:t>
      </w:r>
    </w:p>
    <w:p w:rsidR="00A0089E" w:rsidRDefault="00A0089E" w:rsidP="00A0089E">
      <w:r>
        <w:rPr>
          <w:rFonts w:hint="eastAsia"/>
        </w:rPr>
        <w:t xml:space="preserve">　議題等</w:t>
      </w:r>
      <w:r>
        <w:rPr>
          <w:rFonts w:hint="eastAsia"/>
        </w:rPr>
        <w:t xml:space="preserve">  </w:t>
      </w:r>
    </w:p>
    <w:p w:rsidR="00A0089E" w:rsidRDefault="00A0089E" w:rsidP="00A0089E">
      <w:r>
        <w:rPr>
          <w:rFonts w:hint="eastAsia"/>
        </w:rPr>
        <w:t>（１）倫理審査</w:t>
      </w:r>
    </w:p>
    <w:p w:rsidR="00A0089E" w:rsidRDefault="00A0089E" w:rsidP="00A0089E">
      <w:r>
        <w:rPr>
          <w:rFonts w:hint="eastAsia"/>
        </w:rPr>
        <w:t>【</w:t>
      </w:r>
      <w:r>
        <w:rPr>
          <w:rFonts w:hint="eastAsia"/>
        </w:rPr>
        <w:t xml:space="preserve"> </w:t>
      </w:r>
      <w:r>
        <w:rPr>
          <w:rFonts w:hint="eastAsia"/>
        </w:rPr>
        <w:t>新規審査分</w:t>
      </w:r>
      <w:r>
        <w:rPr>
          <w:rFonts w:hint="eastAsia"/>
        </w:rPr>
        <w:t xml:space="preserve"> </w:t>
      </w:r>
      <w:r>
        <w:rPr>
          <w:rFonts w:hint="eastAsia"/>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344"/>
      </w:tblGrid>
      <w:tr w:rsidR="00A0089E" w:rsidTr="00A0089E">
        <w:tc>
          <w:tcPr>
            <w:tcW w:w="2268" w:type="dxa"/>
            <w:hideMark/>
          </w:tcPr>
          <w:p w:rsidR="00A0089E" w:rsidRDefault="00A0089E" w:rsidP="00415D83">
            <w:pPr>
              <w:pStyle w:val="a3"/>
              <w:numPr>
                <w:ilvl w:val="0"/>
                <w:numId w:val="1"/>
              </w:numPr>
              <w:ind w:leftChars="0"/>
              <w:rPr>
                <w:rFonts w:asciiTheme="minorEastAsia" w:hAnsiTheme="minorEastAsia"/>
              </w:rPr>
            </w:pPr>
            <w:r>
              <w:rPr>
                <w:rFonts w:asciiTheme="minorEastAsia" w:hAnsiTheme="minorEastAsia" w:hint="eastAsia"/>
              </w:rPr>
              <w:t>受付番号234号</w:t>
            </w:r>
          </w:p>
        </w:tc>
        <w:tc>
          <w:tcPr>
            <w:tcW w:w="6344" w:type="dxa"/>
            <w:hideMark/>
          </w:tcPr>
          <w:p w:rsidR="00A0089E" w:rsidRDefault="00A0089E">
            <w:pPr>
              <w:rPr>
                <w:rFonts w:asciiTheme="minorEastAsia" w:eastAsiaTheme="minorEastAsia" w:hAnsiTheme="minorEastAsia"/>
              </w:rPr>
            </w:pPr>
            <w:r>
              <w:rPr>
                <w:rFonts w:asciiTheme="minorEastAsia" w:hAnsiTheme="minorEastAsia" w:hint="eastAsia"/>
              </w:rPr>
              <w:t>造血器疾患における診断・予後に関する体細胞変異遺伝子解析（資料１）</w:t>
            </w:r>
          </w:p>
        </w:tc>
      </w:tr>
      <w:tr w:rsidR="00A0089E" w:rsidTr="00A0089E">
        <w:tc>
          <w:tcPr>
            <w:tcW w:w="2268" w:type="dxa"/>
          </w:tcPr>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医歯学総合研究科</w:t>
            </w:r>
            <w:proofErr w:type="spellEnd"/>
            <w:r>
              <w:rPr>
                <w:rFonts w:asciiTheme="minorEastAsia" w:hAnsiTheme="minorEastAsia" w:hint="eastAsia"/>
              </w:rPr>
              <w:t xml:space="preserve">　</w:t>
            </w:r>
            <w:proofErr w:type="spellStart"/>
            <w:r>
              <w:rPr>
                <w:rFonts w:asciiTheme="minorEastAsia" w:hAnsiTheme="minorEastAsia" w:hint="eastAsia"/>
              </w:rPr>
              <w:t>附属難治ウイルス病胎生魚研究センタ</w:t>
            </w:r>
            <w:proofErr w:type="spellEnd"/>
            <w:r>
              <w:rPr>
                <w:rFonts w:asciiTheme="minorEastAsia" w:hAnsiTheme="minorEastAsia" w:hint="eastAsia"/>
              </w:rPr>
              <w:t xml:space="preserve">ー　</w:t>
            </w:r>
            <w:proofErr w:type="spellStart"/>
            <w:r>
              <w:rPr>
                <w:rFonts w:asciiTheme="minorEastAsia" w:hAnsiTheme="minorEastAsia" w:hint="eastAsia"/>
              </w:rPr>
              <w:t>血液・免疫疾患研究分野</w:t>
            </w:r>
            <w:proofErr w:type="spellEnd"/>
            <w:r>
              <w:rPr>
                <w:rFonts w:asciiTheme="minorEastAsia" w:hAnsiTheme="minorEastAsia" w:hint="eastAsia"/>
              </w:rPr>
              <w:t xml:space="preserve">　</w:t>
            </w:r>
            <w:proofErr w:type="spellStart"/>
            <w:r>
              <w:rPr>
                <w:rFonts w:asciiTheme="minorEastAsia" w:hAnsiTheme="minorEastAsia" w:hint="eastAsia"/>
              </w:rPr>
              <w:t>准教授</w:t>
            </w:r>
            <w:proofErr w:type="spellEnd"/>
            <w:r>
              <w:rPr>
                <w:rFonts w:asciiTheme="minorEastAsia" w:hAnsiTheme="minorEastAsia" w:hint="eastAsia"/>
              </w:rPr>
              <w:t xml:space="preserve">　吉満　誠</w:t>
            </w:r>
          </w:p>
        </w:tc>
      </w:tr>
      <w:tr w:rsidR="001B5EE6" w:rsidRPr="00AB357C" w:rsidTr="00DD379D">
        <w:tc>
          <w:tcPr>
            <w:tcW w:w="8612" w:type="dxa"/>
            <w:gridSpan w:val="2"/>
          </w:tcPr>
          <w:p w:rsidR="001B5EE6" w:rsidRPr="001B5EE6" w:rsidRDefault="001B5EE6" w:rsidP="001B5EE6">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A0089E" w:rsidTr="002B06D9">
        <w:tc>
          <w:tcPr>
            <w:tcW w:w="8612" w:type="dxa"/>
            <w:gridSpan w:val="2"/>
          </w:tcPr>
          <w:p w:rsidR="00A0089E" w:rsidRPr="00A0089E" w:rsidRDefault="00A0089E">
            <w:pPr>
              <w:rPr>
                <w:rFonts w:asciiTheme="minorEastAsia" w:eastAsiaTheme="minorEastAsia" w:hAnsiTheme="minorEastAsia"/>
              </w:rPr>
            </w:pPr>
          </w:p>
        </w:tc>
      </w:tr>
      <w:tr w:rsidR="00A0089E" w:rsidTr="00A0089E">
        <w:tc>
          <w:tcPr>
            <w:tcW w:w="2268" w:type="dxa"/>
            <w:hideMark/>
          </w:tcPr>
          <w:p w:rsidR="00A0089E" w:rsidRDefault="00A0089E" w:rsidP="00415D83">
            <w:pPr>
              <w:pStyle w:val="a3"/>
              <w:numPr>
                <w:ilvl w:val="0"/>
                <w:numId w:val="1"/>
              </w:numPr>
              <w:ind w:leftChars="0"/>
              <w:rPr>
                <w:rFonts w:asciiTheme="minorEastAsia" w:hAnsiTheme="minorEastAsia"/>
              </w:rPr>
            </w:pPr>
            <w:r>
              <w:rPr>
                <w:rFonts w:asciiTheme="minorEastAsia" w:hAnsiTheme="minorEastAsia" w:hint="eastAsia"/>
              </w:rPr>
              <w:t>受付番号236号</w:t>
            </w:r>
          </w:p>
        </w:tc>
        <w:tc>
          <w:tcPr>
            <w:tcW w:w="6344" w:type="dxa"/>
            <w:hideMark/>
          </w:tcPr>
          <w:p w:rsidR="00A0089E" w:rsidRDefault="00A0089E">
            <w:pPr>
              <w:rPr>
                <w:rFonts w:asciiTheme="minorEastAsia" w:eastAsiaTheme="minorEastAsia" w:hAnsiTheme="minorEastAsia"/>
              </w:rPr>
            </w:pPr>
            <w:r>
              <w:rPr>
                <w:rFonts w:asciiTheme="minorEastAsia" w:hAnsiTheme="minorEastAsia" w:hint="eastAsia"/>
              </w:rPr>
              <w:t>成人T細胞白血病リンパ腫患者における網羅的遺伝子解析（資料２）</w:t>
            </w:r>
          </w:p>
        </w:tc>
      </w:tr>
      <w:tr w:rsidR="00A0089E" w:rsidTr="00A0089E">
        <w:tc>
          <w:tcPr>
            <w:tcW w:w="2268" w:type="dxa"/>
          </w:tcPr>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医歯学総合研究科</w:t>
            </w:r>
            <w:proofErr w:type="spellEnd"/>
            <w:r>
              <w:rPr>
                <w:rFonts w:asciiTheme="minorEastAsia" w:hAnsiTheme="minorEastAsia" w:hint="eastAsia"/>
              </w:rPr>
              <w:t xml:space="preserve">　</w:t>
            </w:r>
            <w:proofErr w:type="spellStart"/>
            <w:r>
              <w:rPr>
                <w:rFonts w:asciiTheme="minorEastAsia" w:hAnsiTheme="minorEastAsia" w:hint="eastAsia"/>
              </w:rPr>
              <w:t>附属難治ウイルス病態制御研究センタ</w:t>
            </w:r>
            <w:proofErr w:type="spellEnd"/>
            <w:r>
              <w:rPr>
                <w:rFonts w:asciiTheme="minorEastAsia" w:hAnsiTheme="minorEastAsia" w:hint="eastAsia"/>
              </w:rPr>
              <w:t xml:space="preserve">ー　</w:t>
            </w:r>
            <w:proofErr w:type="spellStart"/>
            <w:r>
              <w:rPr>
                <w:rFonts w:asciiTheme="minorEastAsia" w:hAnsiTheme="minorEastAsia" w:hint="eastAsia"/>
              </w:rPr>
              <w:t>血液・免疫疾患研究分野</w:t>
            </w:r>
            <w:proofErr w:type="spellEnd"/>
            <w:r>
              <w:rPr>
                <w:rFonts w:asciiTheme="minorEastAsia" w:hAnsiTheme="minorEastAsia" w:hint="eastAsia"/>
              </w:rPr>
              <w:t xml:space="preserve">　</w:t>
            </w:r>
            <w:proofErr w:type="spellStart"/>
            <w:r>
              <w:rPr>
                <w:rFonts w:asciiTheme="minorEastAsia" w:hAnsiTheme="minorEastAsia" w:hint="eastAsia"/>
              </w:rPr>
              <w:t>准教授</w:t>
            </w:r>
            <w:proofErr w:type="spellEnd"/>
            <w:r>
              <w:rPr>
                <w:rFonts w:asciiTheme="minorEastAsia" w:hAnsiTheme="minorEastAsia" w:hint="eastAsia"/>
              </w:rPr>
              <w:t xml:space="preserve">　吉満　誠</w:t>
            </w:r>
          </w:p>
        </w:tc>
      </w:tr>
      <w:tr w:rsidR="001B5EE6" w:rsidTr="003B3A8D">
        <w:tc>
          <w:tcPr>
            <w:tcW w:w="8612" w:type="dxa"/>
            <w:gridSpan w:val="2"/>
          </w:tcPr>
          <w:p w:rsidR="001B5EE6" w:rsidRPr="001B5EE6" w:rsidRDefault="001B5EE6" w:rsidP="003853F9">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1B5EE6" w:rsidTr="00DC1B9D">
        <w:tc>
          <w:tcPr>
            <w:tcW w:w="8612" w:type="dxa"/>
            <w:gridSpan w:val="2"/>
          </w:tcPr>
          <w:p w:rsidR="001B5EE6" w:rsidRPr="00A0089E" w:rsidRDefault="001B5EE6" w:rsidP="003853F9">
            <w:pPr>
              <w:rPr>
                <w:rFonts w:asciiTheme="minorEastAsia" w:eastAsiaTheme="minorEastAsia" w:hAnsiTheme="minorEastAsia"/>
              </w:rPr>
            </w:pPr>
          </w:p>
        </w:tc>
      </w:tr>
      <w:tr w:rsidR="00A0089E" w:rsidTr="00A0089E">
        <w:tc>
          <w:tcPr>
            <w:tcW w:w="2268" w:type="dxa"/>
            <w:hideMark/>
          </w:tcPr>
          <w:p w:rsidR="00A0089E" w:rsidRDefault="00A0089E" w:rsidP="00415D83">
            <w:pPr>
              <w:pStyle w:val="a3"/>
              <w:numPr>
                <w:ilvl w:val="0"/>
                <w:numId w:val="1"/>
              </w:numPr>
              <w:ind w:leftChars="0"/>
              <w:rPr>
                <w:rFonts w:asciiTheme="minorEastAsia" w:hAnsiTheme="minorEastAsia"/>
              </w:rPr>
            </w:pPr>
            <w:r>
              <w:rPr>
                <w:rFonts w:asciiTheme="minorEastAsia" w:hAnsiTheme="minorEastAsia" w:hint="eastAsia"/>
              </w:rPr>
              <w:t>受付番号235号：</w:t>
            </w: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成人T細胞白血病／リンパ腫（ATLL</w:t>
            </w:r>
            <w:proofErr w:type="spellEnd"/>
            <w:r>
              <w:rPr>
                <w:rFonts w:asciiTheme="minorEastAsia" w:hAnsiTheme="minorEastAsia" w:hint="eastAsia"/>
              </w:rPr>
              <w:t>)の遺伝子変異解析に関わる多施設共同研究（資料３）</w:t>
            </w:r>
          </w:p>
        </w:tc>
      </w:tr>
      <w:tr w:rsidR="00A0089E" w:rsidTr="00A0089E">
        <w:tc>
          <w:tcPr>
            <w:tcW w:w="2268" w:type="dxa"/>
          </w:tcPr>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鹿児島大学医学部・歯学部附属病院</w:t>
            </w:r>
            <w:proofErr w:type="spellEnd"/>
            <w:r>
              <w:rPr>
                <w:rFonts w:asciiTheme="minorEastAsia" w:hAnsiTheme="minorEastAsia" w:hint="eastAsia"/>
              </w:rPr>
              <w:t xml:space="preserve">　</w:t>
            </w:r>
            <w:proofErr w:type="spellStart"/>
            <w:r>
              <w:rPr>
                <w:rFonts w:asciiTheme="minorEastAsia" w:hAnsiTheme="minorEastAsia" w:hint="eastAsia"/>
              </w:rPr>
              <w:t>感覚器センタ</w:t>
            </w:r>
            <w:proofErr w:type="spellEnd"/>
            <w:r>
              <w:rPr>
                <w:rFonts w:asciiTheme="minorEastAsia" w:hAnsiTheme="minorEastAsia" w:hint="eastAsia"/>
              </w:rPr>
              <w:t xml:space="preserve">ー　</w:t>
            </w:r>
            <w:proofErr w:type="spellStart"/>
            <w:r>
              <w:rPr>
                <w:rFonts w:asciiTheme="minorEastAsia" w:hAnsiTheme="minorEastAsia" w:hint="eastAsia"/>
              </w:rPr>
              <w:t>皮膚科</w:t>
            </w:r>
            <w:proofErr w:type="spellEnd"/>
            <w:r>
              <w:rPr>
                <w:rFonts w:asciiTheme="minorEastAsia" w:hAnsiTheme="minorEastAsia" w:hint="eastAsia"/>
              </w:rPr>
              <w:t xml:space="preserve">　</w:t>
            </w:r>
            <w:proofErr w:type="spellStart"/>
            <w:r>
              <w:rPr>
                <w:rFonts w:asciiTheme="minorEastAsia" w:hAnsiTheme="minorEastAsia" w:hint="eastAsia"/>
              </w:rPr>
              <w:t>講師</w:t>
            </w:r>
            <w:proofErr w:type="spellEnd"/>
            <w:r>
              <w:rPr>
                <w:rFonts w:asciiTheme="minorEastAsia" w:hAnsiTheme="minorEastAsia" w:hint="eastAsia"/>
              </w:rPr>
              <w:t xml:space="preserve">　</w:t>
            </w:r>
            <w:proofErr w:type="spellStart"/>
            <w:r>
              <w:rPr>
                <w:rFonts w:asciiTheme="minorEastAsia" w:hAnsiTheme="minorEastAsia" w:hint="eastAsia"/>
              </w:rPr>
              <w:t>藤井</w:t>
            </w:r>
            <w:proofErr w:type="spellEnd"/>
            <w:r>
              <w:rPr>
                <w:rFonts w:asciiTheme="minorEastAsia" w:hAnsiTheme="minorEastAsia" w:hint="eastAsia"/>
              </w:rPr>
              <w:t xml:space="preserve">　</w:t>
            </w:r>
            <w:proofErr w:type="spellStart"/>
            <w:r>
              <w:rPr>
                <w:rFonts w:asciiTheme="minorEastAsia" w:hAnsiTheme="minorEastAsia" w:hint="eastAsia"/>
              </w:rPr>
              <w:t>一恭</w:t>
            </w:r>
            <w:proofErr w:type="spellEnd"/>
          </w:p>
        </w:tc>
      </w:tr>
      <w:tr w:rsidR="001B5EE6" w:rsidTr="001143A6">
        <w:tc>
          <w:tcPr>
            <w:tcW w:w="8612" w:type="dxa"/>
            <w:gridSpan w:val="2"/>
          </w:tcPr>
          <w:p w:rsidR="001B5EE6" w:rsidRPr="001B5EE6" w:rsidRDefault="001B5EE6" w:rsidP="003853F9">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1B5EE6" w:rsidTr="0094788B">
        <w:tc>
          <w:tcPr>
            <w:tcW w:w="8612" w:type="dxa"/>
            <w:gridSpan w:val="2"/>
          </w:tcPr>
          <w:p w:rsidR="001B5EE6" w:rsidRPr="00A0089E" w:rsidRDefault="001B5EE6" w:rsidP="003853F9">
            <w:pPr>
              <w:rPr>
                <w:rFonts w:asciiTheme="minorEastAsia" w:eastAsiaTheme="minorEastAsia" w:hAnsiTheme="minorEastAsia"/>
              </w:rPr>
            </w:pPr>
          </w:p>
        </w:tc>
      </w:tr>
      <w:tr w:rsidR="00A0089E" w:rsidTr="00A0089E">
        <w:tc>
          <w:tcPr>
            <w:tcW w:w="2268" w:type="dxa"/>
            <w:hideMark/>
          </w:tcPr>
          <w:p w:rsidR="00A0089E" w:rsidRDefault="00A0089E" w:rsidP="00415D83">
            <w:pPr>
              <w:pStyle w:val="a3"/>
              <w:numPr>
                <w:ilvl w:val="0"/>
                <w:numId w:val="1"/>
              </w:numPr>
              <w:ind w:leftChars="0"/>
              <w:rPr>
                <w:rFonts w:asciiTheme="minorEastAsia" w:hAnsiTheme="minorEastAsia"/>
              </w:rPr>
            </w:pPr>
            <w:r>
              <w:rPr>
                <w:rFonts w:asciiTheme="minorEastAsia" w:hAnsiTheme="minorEastAsia" w:hint="eastAsia"/>
              </w:rPr>
              <w:t>受付番号237号</w:t>
            </w:r>
          </w:p>
        </w:tc>
        <w:tc>
          <w:tcPr>
            <w:tcW w:w="6344" w:type="dxa"/>
            <w:hideMark/>
          </w:tcPr>
          <w:p w:rsidR="00A0089E" w:rsidRDefault="00A0089E">
            <w:pPr>
              <w:rPr>
                <w:rFonts w:asciiTheme="minorEastAsia" w:eastAsiaTheme="minorEastAsia" w:hAnsiTheme="minorEastAsia"/>
              </w:rPr>
            </w:pPr>
            <w:r>
              <w:rPr>
                <w:rFonts w:asciiTheme="minorEastAsia" w:hAnsiTheme="minorEastAsia" w:hint="eastAsia"/>
              </w:rPr>
              <w:t>自己免疫性疾患患者に対する免疫調整薬の副作用発現に関する感受性遺伝子の研究（資料４）</w:t>
            </w:r>
          </w:p>
        </w:tc>
      </w:tr>
      <w:tr w:rsidR="00A0089E" w:rsidTr="00A0089E">
        <w:tc>
          <w:tcPr>
            <w:tcW w:w="2268" w:type="dxa"/>
          </w:tcPr>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鹿児島大学医学部・歯学部附属病院</w:t>
            </w:r>
            <w:proofErr w:type="spellEnd"/>
            <w:r>
              <w:rPr>
                <w:rFonts w:asciiTheme="minorEastAsia" w:hAnsiTheme="minorEastAsia" w:hint="eastAsia"/>
              </w:rPr>
              <w:t xml:space="preserve">　</w:t>
            </w:r>
            <w:proofErr w:type="spellStart"/>
            <w:r>
              <w:rPr>
                <w:rFonts w:asciiTheme="minorEastAsia" w:hAnsiTheme="minorEastAsia" w:hint="eastAsia"/>
              </w:rPr>
              <w:t>光学診療部</w:t>
            </w:r>
            <w:proofErr w:type="spellEnd"/>
            <w:r>
              <w:rPr>
                <w:rFonts w:asciiTheme="minorEastAsia" w:hAnsiTheme="minorEastAsia" w:hint="eastAsia"/>
              </w:rPr>
              <w:t xml:space="preserve">　</w:t>
            </w:r>
            <w:proofErr w:type="spellStart"/>
            <w:r>
              <w:rPr>
                <w:rFonts w:asciiTheme="minorEastAsia" w:hAnsiTheme="minorEastAsia" w:hint="eastAsia"/>
              </w:rPr>
              <w:t>講師</w:t>
            </w:r>
            <w:proofErr w:type="spellEnd"/>
            <w:r>
              <w:rPr>
                <w:rFonts w:asciiTheme="minorEastAsia" w:hAnsiTheme="minorEastAsia" w:hint="eastAsia"/>
              </w:rPr>
              <w:t xml:space="preserve">　</w:t>
            </w:r>
            <w:proofErr w:type="spellStart"/>
            <w:r>
              <w:rPr>
                <w:rFonts w:asciiTheme="minorEastAsia" w:hAnsiTheme="minorEastAsia" w:hint="eastAsia"/>
              </w:rPr>
              <w:t>上村</w:t>
            </w:r>
            <w:proofErr w:type="spellEnd"/>
            <w:r>
              <w:rPr>
                <w:rFonts w:asciiTheme="minorEastAsia" w:hAnsiTheme="minorEastAsia" w:hint="eastAsia"/>
              </w:rPr>
              <w:t xml:space="preserve">　</w:t>
            </w:r>
            <w:proofErr w:type="spellStart"/>
            <w:r>
              <w:rPr>
                <w:rFonts w:asciiTheme="minorEastAsia" w:hAnsiTheme="minorEastAsia" w:hint="eastAsia"/>
              </w:rPr>
              <w:t>修司</w:t>
            </w:r>
            <w:proofErr w:type="spellEnd"/>
          </w:p>
        </w:tc>
      </w:tr>
      <w:tr w:rsidR="001B5EE6" w:rsidTr="004403DF">
        <w:tc>
          <w:tcPr>
            <w:tcW w:w="8612" w:type="dxa"/>
            <w:gridSpan w:val="2"/>
          </w:tcPr>
          <w:p w:rsidR="001B5EE6" w:rsidRPr="001B5EE6" w:rsidRDefault="001B5EE6" w:rsidP="003853F9">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1B5EE6" w:rsidTr="00B542C4">
        <w:tc>
          <w:tcPr>
            <w:tcW w:w="8612" w:type="dxa"/>
            <w:gridSpan w:val="2"/>
          </w:tcPr>
          <w:p w:rsidR="001B5EE6" w:rsidRPr="00A0089E" w:rsidRDefault="001B5EE6" w:rsidP="003853F9">
            <w:pPr>
              <w:rPr>
                <w:rFonts w:asciiTheme="minorEastAsia" w:eastAsiaTheme="minorEastAsia" w:hAnsiTheme="minorEastAsia"/>
              </w:rPr>
            </w:pPr>
          </w:p>
        </w:tc>
      </w:tr>
      <w:tr w:rsidR="00A0089E" w:rsidTr="00A0089E">
        <w:tc>
          <w:tcPr>
            <w:tcW w:w="2268" w:type="dxa"/>
          </w:tcPr>
          <w:p w:rsidR="00A0089E" w:rsidRDefault="00A0089E" w:rsidP="00415D83">
            <w:pPr>
              <w:pStyle w:val="a3"/>
              <w:numPr>
                <w:ilvl w:val="0"/>
                <w:numId w:val="1"/>
              </w:numPr>
              <w:ind w:leftChars="0"/>
              <w:rPr>
                <w:rFonts w:asciiTheme="minorEastAsia" w:eastAsiaTheme="minorEastAsia" w:hAnsiTheme="minorEastAsia"/>
              </w:rPr>
            </w:pPr>
            <w:r>
              <w:rPr>
                <w:rFonts w:asciiTheme="minorEastAsia" w:hAnsiTheme="minorEastAsia" w:hint="eastAsia"/>
              </w:rPr>
              <w:t>受付番号238号</w:t>
            </w:r>
          </w:p>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r>
              <w:rPr>
                <w:rFonts w:asciiTheme="minorEastAsia" w:hAnsiTheme="minorEastAsia" w:hint="eastAsia"/>
              </w:rPr>
              <w:t>大動脈瘤及び大動脈瘤患者の高血圧に関連する遺伝子または心血管に関連する遺伝子の特定に関する研究（資料５）</w:t>
            </w:r>
          </w:p>
        </w:tc>
      </w:tr>
      <w:tr w:rsidR="00A0089E" w:rsidTr="00A0089E">
        <w:tc>
          <w:tcPr>
            <w:tcW w:w="2268" w:type="dxa"/>
          </w:tcPr>
          <w:p w:rsidR="00A0089E" w:rsidRDefault="00A0089E">
            <w:pPr>
              <w:rPr>
                <w:rFonts w:asciiTheme="minorEastAsia" w:eastAsiaTheme="minorEastAsia" w:hAnsiTheme="minorEastAsia"/>
              </w:rPr>
            </w:pPr>
          </w:p>
        </w:tc>
        <w:tc>
          <w:tcPr>
            <w:tcW w:w="6344" w:type="dxa"/>
            <w:hideMark/>
          </w:tcPr>
          <w:p w:rsidR="00A0089E" w:rsidRDefault="00A0089E">
            <w:pPr>
              <w:rPr>
                <w:rFonts w:asciiTheme="minorEastAsia" w:eastAsiaTheme="minorEastAsia" w:hAnsiTheme="minorEastAsia"/>
              </w:rPr>
            </w:pPr>
            <w:proofErr w:type="spellStart"/>
            <w:r>
              <w:rPr>
                <w:rFonts w:asciiTheme="minorEastAsia" w:hAnsiTheme="minorEastAsia" w:hint="eastAsia"/>
              </w:rPr>
              <w:t>鹿児島大学医学部・歯学部附属病院</w:t>
            </w:r>
            <w:proofErr w:type="spellEnd"/>
            <w:r>
              <w:rPr>
                <w:rFonts w:asciiTheme="minorEastAsia" w:hAnsiTheme="minorEastAsia" w:hint="eastAsia"/>
              </w:rPr>
              <w:t xml:space="preserve">　</w:t>
            </w:r>
            <w:proofErr w:type="spellStart"/>
            <w:r>
              <w:rPr>
                <w:rFonts w:asciiTheme="minorEastAsia" w:hAnsiTheme="minorEastAsia" w:hint="eastAsia"/>
              </w:rPr>
              <w:t>循環器センタ</w:t>
            </w:r>
            <w:proofErr w:type="spellEnd"/>
            <w:r>
              <w:rPr>
                <w:rFonts w:asciiTheme="minorEastAsia" w:hAnsiTheme="minorEastAsia" w:hint="eastAsia"/>
              </w:rPr>
              <w:t xml:space="preserve">ー　</w:t>
            </w:r>
            <w:proofErr w:type="spellStart"/>
            <w:r>
              <w:rPr>
                <w:rFonts w:asciiTheme="minorEastAsia" w:hAnsiTheme="minorEastAsia" w:hint="eastAsia"/>
              </w:rPr>
              <w:t>心臓血管内科</w:t>
            </w:r>
            <w:proofErr w:type="spellEnd"/>
            <w:r>
              <w:rPr>
                <w:rFonts w:asciiTheme="minorEastAsia" w:hAnsiTheme="minorEastAsia" w:hint="eastAsia"/>
              </w:rPr>
              <w:t xml:space="preserve">　</w:t>
            </w:r>
            <w:proofErr w:type="spellStart"/>
            <w:r>
              <w:rPr>
                <w:rFonts w:asciiTheme="minorEastAsia" w:hAnsiTheme="minorEastAsia" w:hint="eastAsia"/>
              </w:rPr>
              <w:t>助教</w:t>
            </w:r>
            <w:proofErr w:type="spellEnd"/>
            <w:r>
              <w:rPr>
                <w:rFonts w:asciiTheme="minorEastAsia" w:hAnsiTheme="minorEastAsia" w:hint="eastAsia"/>
              </w:rPr>
              <w:t xml:space="preserve">　</w:t>
            </w:r>
            <w:proofErr w:type="spellStart"/>
            <w:r>
              <w:rPr>
                <w:rFonts w:asciiTheme="minorEastAsia" w:hAnsiTheme="minorEastAsia" w:hint="eastAsia"/>
              </w:rPr>
              <w:t>赤崎</w:t>
            </w:r>
            <w:proofErr w:type="spellEnd"/>
            <w:r>
              <w:rPr>
                <w:rFonts w:asciiTheme="minorEastAsia" w:hAnsiTheme="minorEastAsia" w:hint="eastAsia"/>
              </w:rPr>
              <w:t xml:space="preserve">　</w:t>
            </w:r>
            <w:proofErr w:type="spellStart"/>
            <w:r>
              <w:rPr>
                <w:rFonts w:asciiTheme="minorEastAsia" w:hAnsiTheme="minorEastAsia" w:hint="eastAsia"/>
              </w:rPr>
              <w:t>雄一</w:t>
            </w:r>
            <w:proofErr w:type="spellEnd"/>
          </w:p>
        </w:tc>
      </w:tr>
      <w:tr w:rsidR="001B5EE6" w:rsidTr="006E3394">
        <w:tc>
          <w:tcPr>
            <w:tcW w:w="8612" w:type="dxa"/>
            <w:gridSpan w:val="2"/>
          </w:tcPr>
          <w:p w:rsidR="001B5EE6" w:rsidRPr="001B5EE6" w:rsidRDefault="001B5EE6" w:rsidP="003853F9">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1B5EE6" w:rsidTr="003F10F9">
        <w:tc>
          <w:tcPr>
            <w:tcW w:w="8612" w:type="dxa"/>
            <w:gridSpan w:val="2"/>
          </w:tcPr>
          <w:p w:rsidR="001B5EE6" w:rsidRPr="00A0089E" w:rsidRDefault="001B5EE6" w:rsidP="003853F9">
            <w:pPr>
              <w:rPr>
                <w:rFonts w:asciiTheme="minorEastAsia" w:eastAsiaTheme="minorEastAsia" w:hAnsiTheme="minorEastAsia"/>
              </w:rPr>
            </w:pPr>
          </w:p>
        </w:tc>
      </w:tr>
      <w:tr w:rsidR="00A0089E" w:rsidTr="00A0089E">
        <w:tc>
          <w:tcPr>
            <w:tcW w:w="2268" w:type="dxa"/>
            <w:hideMark/>
          </w:tcPr>
          <w:p w:rsidR="00A0089E" w:rsidRPr="00A0089E" w:rsidRDefault="00A0089E" w:rsidP="00415D83">
            <w:pPr>
              <w:pStyle w:val="a3"/>
              <w:numPr>
                <w:ilvl w:val="0"/>
                <w:numId w:val="1"/>
              </w:numPr>
              <w:ind w:leftChars="0"/>
              <w:rPr>
                <w:rFonts w:asciiTheme="minorEastAsia" w:hAnsiTheme="minorEastAsia"/>
              </w:rPr>
            </w:pPr>
            <w:r w:rsidRPr="00A0089E">
              <w:rPr>
                <w:rFonts w:asciiTheme="minorEastAsia" w:hAnsiTheme="minorEastAsia" w:hint="eastAsia"/>
              </w:rPr>
              <w:t>受付番号241号</w:t>
            </w:r>
          </w:p>
        </w:tc>
        <w:tc>
          <w:tcPr>
            <w:tcW w:w="6344" w:type="dxa"/>
            <w:hideMark/>
          </w:tcPr>
          <w:p w:rsidR="00A0089E" w:rsidRPr="00A0089E" w:rsidRDefault="00A0089E">
            <w:pPr>
              <w:rPr>
                <w:rFonts w:asciiTheme="minorEastAsia" w:eastAsiaTheme="minorEastAsia" w:hAnsiTheme="minorEastAsia"/>
              </w:rPr>
            </w:pPr>
            <w:proofErr w:type="spellStart"/>
            <w:r w:rsidRPr="00A0089E">
              <w:rPr>
                <w:rFonts w:asciiTheme="minorEastAsia" w:hAnsiTheme="minorEastAsia" w:hint="eastAsia"/>
              </w:rPr>
              <w:t>ヒトの正常細胞、腫瘍細胞を用いたオルガノイド培養とその遺伝学的統合的解析（多施設共同前向き研究</w:t>
            </w:r>
            <w:proofErr w:type="spellEnd"/>
            <w:r w:rsidRPr="00A0089E">
              <w:rPr>
                <w:rFonts w:asciiTheme="minorEastAsia" w:hAnsiTheme="minorEastAsia" w:hint="eastAsia"/>
              </w:rPr>
              <w:t>）</w:t>
            </w:r>
            <w:r>
              <w:rPr>
                <w:rFonts w:asciiTheme="minorEastAsia" w:eastAsiaTheme="minorEastAsia" w:hAnsiTheme="minorEastAsia" w:hint="eastAsia"/>
              </w:rPr>
              <w:t>（資料６）</w:t>
            </w:r>
          </w:p>
        </w:tc>
      </w:tr>
      <w:tr w:rsidR="00A0089E" w:rsidTr="00A0089E">
        <w:tc>
          <w:tcPr>
            <w:tcW w:w="2268" w:type="dxa"/>
          </w:tcPr>
          <w:p w:rsidR="00A0089E" w:rsidRPr="00A0089E" w:rsidRDefault="00A0089E">
            <w:pPr>
              <w:rPr>
                <w:rFonts w:asciiTheme="minorEastAsia" w:eastAsiaTheme="minorEastAsia" w:hAnsiTheme="minorEastAsia"/>
              </w:rPr>
            </w:pPr>
          </w:p>
        </w:tc>
        <w:tc>
          <w:tcPr>
            <w:tcW w:w="6344" w:type="dxa"/>
            <w:hideMark/>
          </w:tcPr>
          <w:p w:rsidR="00A0089E" w:rsidRPr="00A0089E" w:rsidRDefault="00A0089E">
            <w:pPr>
              <w:rPr>
                <w:rFonts w:asciiTheme="minorEastAsia" w:eastAsiaTheme="minorEastAsia" w:hAnsiTheme="minorEastAsia"/>
              </w:rPr>
            </w:pPr>
            <w:proofErr w:type="spellStart"/>
            <w:r w:rsidRPr="00A0089E">
              <w:rPr>
                <w:rFonts w:asciiTheme="minorEastAsia" w:hAnsiTheme="minorEastAsia" w:hint="eastAsia"/>
              </w:rPr>
              <w:t>医歯学総合研究科腫瘍学講座</w:t>
            </w:r>
            <w:proofErr w:type="spellEnd"/>
            <w:r w:rsidRPr="00A0089E">
              <w:rPr>
                <w:rFonts w:asciiTheme="minorEastAsia" w:hAnsiTheme="minorEastAsia" w:hint="eastAsia"/>
              </w:rPr>
              <w:t xml:space="preserve">　</w:t>
            </w:r>
            <w:proofErr w:type="spellStart"/>
            <w:r w:rsidRPr="00A0089E">
              <w:rPr>
                <w:rFonts w:asciiTheme="minorEastAsia" w:hAnsiTheme="minorEastAsia" w:hint="eastAsia"/>
              </w:rPr>
              <w:t>消化器・乳腺甲状腺外科学分野</w:t>
            </w:r>
            <w:proofErr w:type="spellEnd"/>
            <w:r w:rsidRPr="00A0089E">
              <w:rPr>
                <w:rFonts w:asciiTheme="minorEastAsia" w:hAnsiTheme="minorEastAsia" w:hint="eastAsia"/>
              </w:rPr>
              <w:t xml:space="preserve">　</w:t>
            </w:r>
            <w:proofErr w:type="spellStart"/>
            <w:r w:rsidRPr="00A0089E">
              <w:rPr>
                <w:rFonts w:asciiTheme="minorEastAsia" w:hAnsiTheme="minorEastAsia" w:hint="eastAsia"/>
              </w:rPr>
              <w:t>教授</w:t>
            </w:r>
            <w:proofErr w:type="spellEnd"/>
            <w:r w:rsidRPr="00A0089E">
              <w:rPr>
                <w:rFonts w:asciiTheme="minorEastAsia" w:hAnsiTheme="minorEastAsia" w:hint="eastAsia"/>
              </w:rPr>
              <w:t xml:space="preserve">　</w:t>
            </w:r>
            <w:proofErr w:type="spellStart"/>
            <w:r w:rsidRPr="00A0089E">
              <w:rPr>
                <w:rFonts w:asciiTheme="minorEastAsia" w:hAnsiTheme="minorEastAsia" w:hint="eastAsia"/>
              </w:rPr>
              <w:t>夏越祥次</w:t>
            </w:r>
            <w:proofErr w:type="spellEnd"/>
          </w:p>
        </w:tc>
      </w:tr>
      <w:tr w:rsidR="001B5EE6" w:rsidTr="00004260">
        <w:tc>
          <w:tcPr>
            <w:tcW w:w="8612" w:type="dxa"/>
            <w:gridSpan w:val="2"/>
          </w:tcPr>
          <w:p w:rsidR="001B5EE6" w:rsidRPr="001B5EE6" w:rsidRDefault="001B5EE6" w:rsidP="003853F9">
            <w:pPr>
              <w:rPr>
                <w:rFonts w:eastAsiaTheme="minorEastAsia"/>
              </w:rPr>
            </w:pPr>
            <w:r>
              <w:rPr>
                <w:rFonts w:ascii="ＭＳ 明朝" w:eastAsia="ＭＳ 明朝" w:hAnsi="ＭＳ 明朝" w:cs="ＭＳ 明朝" w:hint="eastAsia"/>
              </w:rPr>
              <w:t xml:space="preserve">　・・・・・・・</w:t>
            </w:r>
            <w:r>
              <w:rPr>
                <w:rFonts w:eastAsiaTheme="minorEastAsia" w:hint="eastAsia"/>
              </w:rPr>
              <w:t>修正後</w:t>
            </w:r>
            <w:r>
              <w:rPr>
                <w:rFonts w:ascii="ＭＳ 明朝" w:eastAsia="ＭＳ 明朝" w:hAnsi="ＭＳ 明朝" w:cs="ＭＳ 明朝" w:hint="eastAsia"/>
              </w:rPr>
              <w:t>、最終判定を委員長に一任</w:t>
            </w:r>
          </w:p>
        </w:tc>
      </w:tr>
      <w:tr w:rsidR="001B5EE6" w:rsidRPr="00286B85" w:rsidTr="0021718D">
        <w:tc>
          <w:tcPr>
            <w:tcW w:w="8612" w:type="dxa"/>
            <w:gridSpan w:val="2"/>
          </w:tcPr>
          <w:p w:rsidR="001B5EE6" w:rsidRPr="00A0089E" w:rsidRDefault="001B5EE6" w:rsidP="003853F9">
            <w:pPr>
              <w:rPr>
                <w:rFonts w:asciiTheme="minorEastAsia" w:eastAsiaTheme="minorEastAsia" w:hAnsiTheme="minorEastAsia"/>
              </w:rPr>
            </w:pPr>
          </w:p>
        </w:tc>
      </w:tr>
    </w:tbl>
    <w:p w:rsidR="00A0089E" w:rsidRDefault="00A0089E" w:rsidP="00A0089E"/>
    <w:p w:rsidR="00A0089E" w:rsidRDefault="00A0089E" w:rsidP="00A0089E">
      <w:pPr>
        <w:tabs>
          <w:tab w:val="left" w:pos="1560"/>
        </w:tabs>
      </w:pPr>
      <w:r>
        <w:rPr>
          <w:rFonts w:hint="eastAsia"/>
        </w:rPr>
        <w:t>（２）迅速審査の活用について</w:t>
      </w:r>
    </w:p>
    <w:p w:rsidR="00A0089E" w:rsidRDefault="00A0089E" w:rsidP="00A0089E">
      <w:pPr>
        <w:tabs>
          <w:tab w:val="left" w:pos="1560"/>
        </w:tabs>
        <w:rPr>
          <w:rFonts w:asciiTheme="minorEastAsia" w:hAnsiTheme="minorEastAsia"/>
        </w:rPr>
      </w:pPr>
      <w:r>
        <w:rPr>
          <w:rFonts w:hint="eastAsia"/>
        </w:rPr>
        <w:t xml:space="preserve">　</w:t>
      </w:r>
      <w:r>
        <w:rPr>
          <w:rFonts w:asciiTheme="minorEastAsia" w:hAnsiTheme="minorEastAsia" w:hint="eastAsia"/>
        </w:rPr>
        <w:t>岸田</w:t>
      </w:r>
      <w:r w:rsidRPr="00311355">
        <w:rPr>
          <w:rFonts w:asciiTheme="minorEastAsia" w:hAnsiTheme="minorEastAsia" w:hint="eastAsia"/>
        </w:rPr>
        <w:t>委員長から，</w:t>
      </w:r>
      <w:r>
        <w:rPr>
          <w:rFonts w:asciiTheme="minorEastAsia" w:hAnsiTheme="minorEastAsia" w:hint="eastAsia"/>
        </w:rPr>
        <w:t>今後は、原則として、研究期間の延長や人事異動等による研究者の追加及び削除といった軽微な変更については、「人を対象とする医学系研究に関する倫理指針　第4章第11の３②」及び「鹿児島大学大学院医歯学総合研究科倫理に関する規則　第12条（1）」に基づく迅速審査を活用することについて提案があった。</w:t>
      </w:r>
    </w:p>
    <w:p w:rsidR="00A0089E" w:rsidRDefault="00A0089E" w:rsidP="00A0089E">
      <w:pPr>
        <w:tabs>
          <w:tab w:val="left" w:pos="1560"/>
        </w:tabs>
        <w:rPr>
          <w:rFonts w:asciiTheme="minorEastAsia" w:hAnsiTheme="minorEastAsia"/>
        </w:rPr>
      </w:pPr>
      <w:r>
        <w:rPr>
          <w:rFonts w:asciiTheme="minorEastAsia" w:hAnsiTheme="minorEastAsia" w:hint="eastAsia"/>
        </w:rPr>
        <w:t xml:space="preserve">　検討の結果、軽微な変更については迅速審査に付することとし、併せて、迅速審査は委員長が行うこととした。</w:t>
      </w:r>
    </w:p>
    <w:p w:rsidR="00A0089E" w:rsidRPr="00376D34" w:rsidRDefault="00A0089E" w:rsidP="00A0089E">
      <w:pPr>
        <w:tabs>
          <w:tab w:val="left" w:pos="1560"/>
        </w:tabs>
      </w:pPr>
    </w:p>
    <w:p w:rsidR="00A0089E" w:rsidRDefault="00A0089E" w:rsidP="00A0089E">
      <w:pPr>
        <w:tabs>
          <w:tab w:val="left" w:pos="1560"/>
        </w:tabs>
      </w:pPr>
      <w:r>
        <w:rPr>
          <w:rFonts w:hint="eastAsia"/>
        </w:rPr>
        <w:t>（３）倫理審査申請及び変更書式の改正について（追加資料１及び２）</w:t>
      </w:r>
    </w:p>
    <w:p w:rsidR="00A0089E" w:rsidRDefault="00A0089E" w:rsidP="00A0089E">
      <w:pPr>
        <w:tabs>
          <w:tab w:val="left" w:pos="1560"/>
        </w:tabs>
      </w:pPr>
      <w:r>
        <w:rPr>
          <w:rFonts w:hint="eastAsia"/>
        </w:rPr>
        <w:t xml:space="preserve">　岸田委員長から、現行では倫理審査申請書と内容がほぼ重複している実施計画変更書の書式を、追加資料１のとおり簡素化することについて提案があった。</w:t>
      </w:r>
    </w:p>
    <w:p w:rsidR="00A0089E" w:rsidRDefault="00A0089E" w:rsidP="00A0089E">
      <w:pPr>
        <w:tabs>
          <w:tab w:val="left" w:pos="1560"/>
        </w:tabs>
      </w:pPr>
      <w:r>
        <w:rPr>
          <w:rFonts w:hint="eastAsia"/>
        </w:rPr>
        <w:t xml:space="preserve">　実施計画変更書の変更点は主に、１）変更項目毎に、理由、変更前、変更後を簡潔に記載する、２）前回承認時の書類は、変更箇所をアンダーラインで示して提出、提出分書類については変更申請書の欄外の（　）欄に印をする、３）遺伝子研究に関して「既存資料</w:t>
      </w:r>
      <w:r>
        <w:rPr>
          <w:rFonts w:hint="eastAsia"/>
        </w:rPr>
        <w:t>(</w:t>
      </w:r>
      <w:r>
        <w:rPr>
          <w:rFonts w:hint="eastAsia"/>
        </w:rPr>
        <w:t>診療情報</w:t>
      </w:r>
      <w:r>
        <w:rPr>
          <w:rFonts w:hint="eastAsia"/>
        </w:rPr>
        <w:t>)</w:t>
      </w:r>
      <w:r>
        <w:rPr>
          <w:rFonts w:hint="eastAsia"/>
        </w:rPr>
        <w:t>の解析の有無」及び「対象者への介入</w:t>
      </w:r>
      <w:r>
        <w:rPr>
          <w:rFonts w:hint="eastAsia"/>
        </w:rPr>
        <w:t>(</w:t>
      </w:r>
      <w:r>
        <w:rPr>
          <w:rFonts w:hint="eastAsia"/>
        </w:rPr>
        <w:t>治療介入</w:t>
      </w:r>
      <w:r>
        <w:rPr>
          <w:rFonts w:hint="eastAsia"/>
        </w:rPr>
        <w:t>)</w:t>
      </w:r>
      <w:r>
        <w:rPr>
          <w:rFonts w:hint="eastAsia"/>
        </w:rPr>
        <w:t>の有無」に関する記載欄を設ける、であり、審議の結果、提案どおり承認された。</w:t>
      </w:r>
    </w:p>
    <w:p w:rsidR="00A0089E" w:rsidRPr="0021564A" w:rsidRDefault="00A0089E" w:rsidP="00A0089E">
      <w:pPr>
        <w:tabs>
          <w:tab w:val="left" w:pos="1560"/>
        </w:tabs>
      </w:pPr>
      <w:r>
        <w:rPr>
          <w:rFonts w:hint="eastAsia"/>
        </w:rPr>
        <w:t xml:space="preserve">　併せて、追加資料２のとおり、初回申請時に用いる倫理審査申請書中「５．研究等の概要」欄冒頭に、改正後の変更申請書と同様に、遺伝子解析研究に関する記載欄を設けることについても提案があり、審議の結果、提案どおり承認された。</w:t>
      </w:r>
    </w:p>
    <w:p w:rsidR="00A0089E" w:rsidRPr="00440E0C" w:rsidRDefault="00A0089E" w:rsidP="00A0089E">
      <w:pPr>
        <w:tabs>
          <w:tab w:val="left" w:pos="1560"/>
        </w:tabs>
      </w:pPr>
      <w:r>
        <w:rPr>
          <w:rFonts w:hint="eastAsia"/>
        </w:rPr>
        <w:t xml:space="preserve">　なお、これらの様式は疫学研究と共通のもので本日午前開催の疫学研究倫理委員会でも承認済み出あることの説明があり、本改正については、研究科教授会に諮ることとされた。</w:t>
      </w:r>
    </w:p>
    <w:p w:rsidR="00A0089E" w:rsidRPr="00311355" w:rsidRDefault="00A0089E" w:rsidP="00A0089E"/>
    <w:p w:rsidR="00A0089E" w:rsidRDefault="00A0089E" w:rsidP="00A0089E">
      <w:r>
        <w:rPr>
          <w:rFonts w:hint="eastAsia"/>
        </w:rPr>
        <w:t>（４）その他</w:t>
      </w:r>
    </w:p>
    <w:p w:rsidR="00A0089E" w:rsidRPr="00695E3E" w:rsidRDefault="00A0089E" w:rsidP="00A0089E">
      <w:pPr>
        <w:ind w:left="141" w:hangingChars="67" w:hanging="141"/>
      </w:pPr>
      <w:r>
        <w:rPr>
          <w:rFonts w:hint="eastAsia"/>
        </w:rPr>
        <w:t xml:space="preserve">　　前回の議事要旨を確認したが，既存試料等の扱いについて疑義が生じたため、再作成となった。</w:t>
      </w:r>
    </w:p>
    <w:p w:rsidR="00A0089E" w:rsidRDefault="00A0089E" w:rsidP="00A0089E">
      <w:bookmarkStart w:id="0" w:name="_GoBack"/>
      <w:bookmarkEnd w:id="0"/>
    </w:p>
    <w:p w:rsidR="00E26017" w:rsidRDefault="00E26017" w:rsidP="00E26017"/>
    <w:tbl>
      <w:tblPr>
        <w:tblW w:w="50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34"/>
      </w:tblGrid>
      <w:tr w:rsidR="00E26017" w:rsidTr="00E26017">
        <w:trPr>
          <w:trHeight w:val="1763"/>
          <w:jc w:val="right"/>
        </w:trPr>
        <w:tc>
          <w:tcPr>
            <w:tcW w:w="5034" w:type="dxa"/>
            <w:tcBorders>
              <w:top w:val="single" w:sz="4" w:space="0" w:color="auto"/>
              <w:left w:val="single" w:sz="4" w:space="0" w:color="auto"/>
              <w:bottom w:val="single" w:sz="4" w:space="0" w:color="auto"/>
              <w:right w:val="single" w:sz="4" w:space="0" w:color="auto"/>
            </w:tcBorders>
            <w:hideMark/>
          </w:tcPr>
          <w:p w:rsidR="00E26017" w:rsidRDefault="00E26017">
            <w:r>
              <w:rPr>
                <w:rFonts w:hint="eastAsia"/>
              </w:rPr>
              <w:t>担当者：医歯学総合研究科等総務課</w:t>
            </w:r>
          </w:p>
          <w:p w:rsidR="00E26017" w:rsidRDefault="00E26017">
            <w:pPr>
              <w:ind w:firstLineChars="400" w:firstLine="840"/>
              <w:rPr>
                <w:spacing w:val="6"/>
              </w:rPr>
            </w:pPr>
            <w:r>
              <w:rPr>
                <w:rFonts w:hint="eastAsia"/>
              </w:rPr>
              <w:t>研究協力・倫理審査係　伊集院、小門</w:t>
            </w:r>
          </w:p>
          <w:p w:rsidR="00E26017" w:rsidRDefault="00E26017">
            <w:pPr>
              <w:ind w:leftChars="-85" w:hangingChars="85" w:hanging="178"/>
              <w:rPr>
                <w:spacing w:val="6"/>
              </w:rPr>
            </w:pPr>
            <w:r>
              <w:t xml:space="preserve">  TEL</w:t>
            </w:r>
            <w:r>
              <w:rPr>
                <w:rFonts w:hint="eastAsia"/>
              </w:rPr>
              <w:t>：</w:t>
            </w:r>
            <w:r>
              <w:t>099-275-6090</w:t>
            </w:r>
            <w:r>
              <w:rPr>
                <w:rFonts w:hint="eastAsia"/>
              </w:rPr>
              <w:t>（内線</w:t>
            </w:r>
            <w:r>
              <w:t>6090</w:t>
            </w:r>
            <w:r>
              <w:rPr>
                <w:rFonts w:hint="eastAsia"/>
              </w:rPr>
              <w:t>、</w:t>
            </w:r>
            <w:r>
              <w:t>6092</w:t>
            </w:r>
            <w:r>
              <w:rPr>
                <w:rFonts w:hint="eastAsia"/>
              </w:rPr>
              <w:t>）</w:t>
            </w:r>
          </w:p>
          <w:p w:rsidR="00E26017" w:rsidRDefault="00E26017">
            <w:pPr>
              <w:ind w:leftChars="-85" w:hangingChars="85" w:hanging="178"/>
            </w:pPr>
            <w:r>
              <w:t xml:space="preserve">  FAX</w:t>
            </w:r>
            <w:r>
              <w:rPr>
                <w:rFonts w:hint="eastAsia"/>
              </w:rPr>
              <w:t>：</w:t>
            </w:r>
            <w:r>
              <w:t>099-275-6028</w:t>
            </w:r>
          </w:p>
          <w:p w:rsidR="00E26017" w:rsidRDefault="00E26017">
            <w:pPr>
              <w:ind w:leftChars="-85" w:hangingChars="85" w:hanging="178"/>
            </w:pPr>
            <w:r>
              <w:t xml:space="preserve">  e-mail</w:t>
            </w:r>
            <w:r>
              <w:rPr>
                <w:rFonts w:hint="eastAsia"/>
              </w:rPr>
              <w:t>：</w:t>
            </w:r>
            <w:r>
              <w:t>isgskkrs@kuas.kagoshima-u.ac.jp</w:t>
            </w:r>
          </w:p>
        </w:tc>
      </w:tr>
    </w:tbl>
    <w:p w:rsidR="00E26017" w:rsidRPr="00E26017" w:rsidRDefault="00E26017" w:rsidP="00A0089E"/>
    <w:sectPr w:rsidR="00E26017" w:rsidRPr="00E260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F0" w:rsidRDefault="004C15F0" w:rsidP="004C15F0">
      <w:r>
        <w:separator/>
      </w:r>
    </w:p>
  </w:endnote>
  <w:endnote w:type="continuationSeparator" w:id="0">
    <w:p w:rsidR="004C15F0" w:rsidRDefault="004C15F0" w:rsidP="004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F0" w:rsidRDefault="004C15F0" w:rsidP="004C15F0">
      <w:r>
        <w:separator/>
      </w:r>
    </w:p>
  </w:footnote>
  <w:footnote w:type="continuationSeparator" w:id="0">
    <w:p w:rsidR="004C15F0" w:rsidRDefault="004C15F0" w:rsidP="004C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7409F"/>
    <w:multiLevelType w:val="hybridMultilevel"/>
    <w:tmpl w:val="553A2A70"/>
    <w:lvl w:ilvl="0" w:tplc="5E6A9A5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51"/>
    <w:rsid w:val="00000094"/>
    <w:rsid w:val="00012213"/>
    <w:rsid w:val="0004145D"/>
    <w:rsid w:val="00045BB4"/>
    <w:rsid w:val="0006547A"/>
    <w:rsid w:val="00066F87"/>
    <w:rsid w:val="000726C1"/>
    <w:rsid w:val="00076050"/>
    <w:rsid w:val="00081A53"/>
    <w:rsid w:val="00084742"/>
    <w:rsid w:val="000B1E02"/>
    <w:rsid w:val="000B2A71"/>
    <w:rsid w:val="000C1411"/>
    <w:rsid w:val="000C7FE0"/>
    <w:rsid w:val="000D3798"/>
    <w:rsid w:val="000F0678"/>
    <w:rsid w:val="00112D1B"/>
    <w:rsid w:val="00114691"/>
    <w:rsid w:val="001369FC"/>
    <w:rsid w:val="00140012"/>
    <w:rsid w:val="001511FE"/>
    <w:rsid w:val="001719E9"/>
    <w:rsid w:val="0018107D"/>
    <w:rsid w:val="001B4C48"/>
    <w:rsid w:val="001B5C61"/>
    <w:rsid w:val="001B5EE6"/>
    <w:rsid w:val="001C09FD"/>
    <w:rsid w:val="001C3DA9"/>
    <w:rsid w:val="001D7378"/>
    <w:rsid w:val="001F4635"/>
    <w:rsid w:val="002119DF"/>
    <w:rsid w:val="0022710B"/>
    <w:rsid w:val="00236D60"/>
    <w:rsid w:val="00244A14"/>
    <w:rsid w:val="0025421D"/>
    <w:rsid w:val="002651F4"/>
    <w:rsid w:val="0028571A"/>
    <w:rsid w:val="00286B85"/>
    <w:rsid w:val="00293845"/>
    <w:rsid w:val="002B6891"/>
    <w:rsid w:val="002C4288"/>
    <w:rsid w:val="002E3900"/>
    <w:rsid w:val="002E4003"/>
    <w:rsid w:val="002F00EB"/>
    <w:rsid w:val="002F507B"/>
    <w:rsid w:val="003110F7"/>
    <w:rsid w:val="00316130"/>
    <w:rsid w:val="00317569"/>
    <w:rsid w:val="00321D54"/>
    <w:rsid w:val="00324D2E"/>
    <w:rsid w:val="003275FF"/>
    <w:rsid w:val="00332790"/>
    <w:rsid w:val="003417EB"/>
    <w:rsid w:val="00350CF8"/>
    <w:rsid w:val="00360AC8"/>
    <w:rsid w:val="00364A47"/>
    <w:rsid w:val="00380A80"/>
    <w:rsid w:val="00381715"/>
    <w:rsid w:val="00391594"/>
    <w:rsid w:val="003971D6"/>
    <w:rsid w:val="003A3E57"/>
    <w:rsid w:val="003A619F"/>
    <w:rsid w:val="003B436A"/>
    <w:rsid w:val="003B45C4"/>
    <w:rsid w:val="003B6BAD"/>
    <w:rsid w:val="003E5466"/>
    <w:rsid w:val="003F0C92"/>
    <w:rsid w:val="003F7840"/>
    <w:rsid w:val="00416089"/>
    <w:rsid w:val="00417660"/>
    <w:rsid w:val="00421ADB"/>
    <w:rsid w:val="00430900"/>
    <w:rsid w:val="00434E5F"/>
    <w:rsid w:val="00436798"/>
    <w:rsid w:val="004370C3"/>
    <w:rsid w:val="00442633"/>
    <w:rsid w:val="00460F78"/>
    <w:rsid w:val="00463CDF"/>
    <w:rsid w:val="004A736F"/>
    <w:rsid w:val="004B14D8"/>
    <w:rsid w:val="004C15F0"/>
    <w:rsid w:val="004D5018"/>
    <w:rsid w:val="005078DB"/>
    <w:rsid w:val="00531521"/>
    <w:rsid w:val="00531D63"/>
    <w:rsid w:val="005410D6"/>
    <w:rsid w:val="005461A5"/>
    <w:rsid w:val="00546348"/>
    <w:rsid w:val="0056153A"/>
    <w:rsid w:val="00565126"/>
    <w:rsid w:val="00596D62"/>
    <w:rsid w:val="005A12C5"/>
    <w:rsid w:val="005A2692"/>
    <w:rsid w:val="005A3DFF"/>
    <w:rsid w:val="005A7240"/>
    <w:rsid w:val="005E3680"/>
    <w:rsid w:val="005E5AC1"/>
    <w:rsid w:val="005F39FC"/>
    <w:rsid w:val="005F7F53"/>
    <w:rsid w:val="0061594A"/>
    <w:rsid w:val="006171EE"/>
    <w:rsid w:val="00675C2A"/>
    <w:rsid w:val="006971F1"/>
    <w:rsid w:val="006B5D60"/>
    <w:rsid w:val="006C4235"/>
    <w:rsid w:val="006D5937"/>
    <w:rsid w:val="006E23B3"/>
    <w:rsid w:val="006E7702"/>
    <w:rsid w:val="006F0A26"/>
    <w:rsid w:val="00701B74"/>
    <w:rsid w:val="00714422"/>
    <w:rsid w:val="00714604"/>
    <w:rsid w:val="00720FE7"/>
    <w:rsid w:val="00723F0E"/>
    <w:rsid w:val="00734FD4"/>
    <w:rsid w:val="0073621F"/>
    <w:rsid w:val="00752367"/>
    <w:rsid w:val="0077271E"/>
    <w:rsid w:val="007772E3"/>
    <w:rsid w:val="007803C5"/>
    <w:rsid w:val="007A1E3E"/>
    <w:rsid w:val="007B6B26"/>
    <w:rsid w:val="007C5C71"/>
    <w:rsid w:val="007C69A6"/>
    <w:rsid w:val="007D5433"/>
    <w:rsid w:val="007D7752"/>
    <w:rsid w:val="007E11CE"/>
    <w:rsid w:val="00800B70"/>
    <w:rsid w:val="00820CC4"/>
    <w:rsid w:val="0084131F"/>
    <w:rsid w:val="00876F38"/>
    <w:rsid w:val="008B03E9"/>
    <w:rsid w:val="008B508B"/>
    <w:rsid w:val="008C1485"/>
    <w:rsid w:val="008E25DE"/>
    <w:rsid w:val="00906EA8"/>
    <w:rsid w:val="00907455"/>
    <w:rsid w:val="00910218"/>
    <w:rsid w:val="009106CA"/>
    <w:rsid w:val="0091607C"/>
    <w:rsid w:val="00916220"/>
    <w:rsid w:val="00916982"/>
    <w:rsid w:val="0091748E"/>
    <w:rsid w:val="00946DE8"/>
    <w:rsid w:val="009533D8"/>
    <w:rsid w:val="00970C85"/>
    <w:rsid w:val="009776C9"/>
    <w:rsid w:val="009942D9"/>
    <w:rsid w:val="009A026A"/>
    <w:rsid w:val="009C44C1"/>
    <w:rsid w:val="009C48E3"/>
    <w:rsid w:val="009C4DB4"/>
    <w:rsid w:val="009E1706"/>
    <w:rsid w:val="009F347B"/>
    <w:rsid w:val="00A0089E"/>
    <w:rsid w:val="00A03D66"/>
    <w:rsid w:val="00A05819"/>
    <w:rsid w:val="00A147C3"/>
    <w:rsid w:val="00A210C2"/>
    <w:rsid w:val="00A21C80"/>
    <w:rsid w:val="00A5684B"/>
    <w:rsid w:val="00A70B9A"/>
    <w:rsid w:val="00A84251"/>
    <w:rsid w:val="00A86139"/>
    <w:rsid w:val="00A9743E"/>
    <w:rsid w:val="00A97DD4"/>
    <w:rsid w:val="00AA45B0"/>
    <w:rsid w:val="00AB357C"/>
    <w:rsid w:val="00AB4867"/>
    <w:rsid w:val="00AD2DA0"/>
    <w:rsid w:val="00AD72E6"/>
    <w:rsid w:val="00AE2909"/>
    <w:rsid w:val="00AE346A"/>
    <w:rsid w:val="00AF724C"/>
    <w:rsid w:val="00B14846"/>
    <w:rsid w:val="00B21366"/>
    <w:rsid w:val="00B3299E"/>
    <w:rsid w:val="00B37F99"/>
    <w:rsid w:val="00B41C8D"/>
    <w:rsid w:val="00B554BE"/>
    <w:rsid w:val="00B6355C"/>
    <w:rsid w:val="00B66C98"/>
    <w:rsid w:val="00B82500"/>
    <w:rsid w:val="00B83934"/>
    <w:rsid w:val="00B83F4A"/>
    <w:rsid w:val="00B931EF"/>
    <w:rsid w:val="00B97574"/>
    <w:rsid w:val="00BA29AD"/>
    <w:rsid w:val="00BA5E3E"/>
    <w:rsid w:val="00BB1871"/>
    <w:rsid w:val="00BC47AB"/>
    <w:rsid w:val="00BC5934"/>
    <w:rsid w:val="00BD4E21"/>
    <w:rsid w:val="00BD54BC"/>
    <w:rsid w:val="00BE635B"/>
    <w:rsid w:val="00BE771B"/>
    <w:rsid w:val="00C02EBE"/>
    <w:rsid w:val="00C04C1D"/>
    <w:rsid w:val="00C0504B"/>
    <w:rsid w:val="00C0505C"/>
    <w:rsid w:val="00C07D85"/>
    <w:rsid w:val="00C12DF4"/>
    <w:rsid w:val="00C52531"/>
    <w:rsid w:val="00C57103"/>
    <w:rsid w:val="00C6007B"/>
    <w:rsid w:val="00C6546E"/>
    <w:rsid w:val="00C834FF"/>
    <w:rsid w:val="00CB1003"/>
    <w:rsid w:val="00CC659B"/>
    <w:rsid w:val="00D0799E"/>
    <w:rsid w:val="00D403D7"/>
    <w:rsid w:val="00D4351B"/>
    <w:rsid w:val="00D675AD"/>
    <w:rsid w:val="00D73C0D"/>
    <w:rsid w:val="00D87CC1"/>
    <w:rsid w:val="00D92F1B"/>
    <w:rsid w:val="00D94BED"/>
    <w:rsid w:val="00D952D9"/>
    <w:rsid w:val="00DA76E2"/>
    <w:rsid w:val="00DB7803"/>
    <w:rsid w:val="00DC38C9"/>
    <w:rsid w:val="00DD3751"/>
    <w:rsid w:val="00DE0751"/>
    <w:rsid w:val="00DF7689"/>
    <w:rsid w:val="00E03941"/>
    <w:rsid w:val="00E05347"/>
    <w:rsid w:val="00E057C3"/>
    <w:rsid w:val="00E26017"/>
    <w:rsid w:val="00E43BB9"/>
    <w:rsid w:val="00E4587A"/>
    <w:rsid w:val="00E4749C"/>
    <w:rsid w:val="00E80A06"/>
    <w:rsid w:val="00E84759"/>
    <w:rsid w:val="00EA6002"/>
    <w:rsid w:val="00ED0A61"/>
    <w:rsid w:val="00ED1B82"/>
    <w:rsid w:val="00EE2347"/>
    <w:rsid w:val="00F00EFB"/>
    <w:rsid w:val="00F162FB"/>
    <w:rsid w:val="00F17867"/>
    <w:rsid w:val="00F35674"/>
    <w:rsid w:val="00F51604"/>
    <w:rsid w:val="00F5733E"/>
    <w:rsid w:val="00F63299"/>
    <w:rsid w:val="00F66EF2"/>
    <w:rsid w:val="00F672EB"/>
    <w:rsid w:val="00F80010"/>
    <w:rsid w:val="00F823E9"/>
    <w:rsid w:val="00F92A33"/>
    <w:rsid w:val="00FA1621"/>
    <w:rsid w:val="00FA35A9"/>
    <w:rsid w:val="00FB2AC2"/>
    <w:rsid w:val="00FC5DBA"/>
    <w:rsid w:val="00FF6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9E"/>
    <w:pPr>
      <w:ind w:leftChars="400" w:left="840"/>
    </w:pPr>
  </w:style>
  <w:style w:type="table" w:styleId="a4">
    <w:name w:val="Table Grid"/>
    <w:basedOn w:val="a1"/>
    <w:uiPriority w:val="59"/>
    <w:rsid w:val="00A008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15F0"/>
    <w:pPr>
      <w:tabs>
        <w:tab w:val="center" w:pos="4252"/>
        <w:tab w:val="right" w:pos="8504"/>
      </w:tabs>
      <w:snapToGrid w:val="0"/>
    </w:pPr>
  </w:style>
  <w:style w:type="character" w:customStyle="1" w:styleId="a6">
    <w:name w:val="ヘッダー (文字)"/>
    <w:basedOn w:val="a0"/>
    <w:link w:val="a5"/>
    <w:uiPriority w:val="99"/>
    <w:rsid w:val="004C15F0"/>
  </w:style>
  <w:style w:type="paragraph" w:styleId="a7">
    <w:name w:val="footer"/>
    <w:basedOn w:val="a"/>
    <w:link w:val="a8"/>
    <w:uiPriority w:val="99"/>
    <w:unhideWhenUsed/>
    <w:rsid w:val="004C15F0"/>
    <w:pPr>
      <w:tabs>
        <w:tab w:val="center" w:pos="4252"/>
        <w:tab w:val="right" w:pos="8504"/>
      </w:tabs>
      <w:snapToGrid w:val="0"/>
    </w:pPr>
  </w:style>
  <w:style w:type="character" w:customStyle="1" w:styleId="a8">
    <w:name w:val="フッター (文字)"/>
    <w:basedOn w:val="a0"/>
    <w:link w:val="a7"/>
    <w:uiPriority w:val="99"/>
    <w:rsid w:val="004C15F0"/>
  </w:style>
  <w:style w:type="paragraph" w:styleId="a9">
    <w:name w:val="Balloon Text"/>
    <w:basedOn w:val="a"/>
    <w:link w:val="aa"/>
    <w:uiPriority w:val="99"/>
    <w:semiHidden/>
    <w:unhideWhenUsed/>
    <w:rsid w:val="00E260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0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89E"/>
    <w:pPr>
      <w:ind w:leftChars="400" w:left="840"/>
    </w:pPr>
  </w:style>
  <w:style w:type="table" w:styleId="a4">
    <w:name w:val="Table Grid"/>
    <w:basedOn w:val="a1"/>
    <w:uiPriority w:val="59"/>
    <w:rsid w:val="00A008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15F0"/>
    <w:pPr>
      <w:tabs>
        <w:tab w:val="center" w:pos="4252"/>
        <w:tab w:val="right" w:pos="8504"/>
      </w:tabs>
      <w:snapToGrid w:val="0"/>
    </w:pPr>
  </w:style>
  <w:style w:type="character" w:customStyle="1" w:styleId="a6">
    <w:name w:val="ヘッダー (文字)"/>
    <w:basedOn w:val="a0"/>
    <w:link w:val="a5"/>
    <w:uiPriority w:val="99"/>
    <w:rsid w:val="004C15F0"/>
  </w:style>
  <w:style w:type="paragraph" w:styleId="a7">
    <w:name w:val="footer"/>
    <w:basedOn w:val="a"/>
    <w:link w:val="a8"/>
    <w:uiPriority w:val="99"/>
    <w:unhideWhenUsed/>
    <w:rsid w:val="004C15F0"/>
    <w:pPr>
      <w:tabs>
        <w:tab w:val="center" w:pos="4252"/>
        <w:tab w:val="right" w:pos="8504"/>
      </w:tabs>
      <w:snapToGrid w:val="0"/>
    </w:pPr>
  </w:style>
  <w:style w:type="character" w:customStyle="1" w:styleId="a8">
    <w:name w:val="フッター (文字)"/>
    <w:basedOn w:val="a0"/>
    <w:link w:val="a7"/>
    <w:uiPriority w:val="99"/>
    <w:rsid w:val="004C15F0"/>
  </w:style>
  <w:style w:type="paragraph" w:styleId="a9">
    <w:name w:val="Balloon Text"/>
    <w:basedOn w:val="a"/>
    <w:link w:val="aa"/>
    <w:uiPriority w:val="99"/>
    <w:semiHidden/>
    <w:unhideWhenUsed/>
    <w:rsid w:val="00E260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6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66323">
      <w:bodyDiv w:val="1"/>
      <w:marLeft w:val="0"/>
      <w:marRight w:val="0"/>
      <w:marTop w:val="0"/>
      <w:marBottom w:val="0"/>
      <w:divBdr>
        <w:top w:val="none" w:sz="0" w:space="0" w:color="auto"/>
        <w:left w:val="none" w:sz="0" w:space="0" w:color="auto"/>
        <w:bottom w:val="none" w:sz="0" w:space="0" w:color="auto"/>
        <w:right w:val="none" w:sz="0" w:space="0" w:color="auto"/>
      </w:divBdr>
    </w:div>
    <w:div w:id="1367364501">
      <w:bodyDiv w:val="1"/>
      <w:marLeft w:val="0"/>
      <w:marRight w:val="0"/>
      <w:marTop w:val="0"/>
      <w:marBottom w:val="0"/>
      <w:divBdr>
        <w:top w:val="none" w:sz="0" w:space="0" w:color="auto"/>
        <w:left w:val="none" w:sz="0" w:space="0" w:color="auto"/>
        <w:bottom w:val="none" w:sz="0" w:space="0" w:color="auto"/>
        <w:right w:val="none" w:sz="0" w:space="0" w:color="auto"/>
      </w:divBdr>
    </w:div>
    <w:div w:id="188235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33F01-0DCA-4D35-BF2E-49D6CAD0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2016-03-04T01:03:00Z</cp:lastPrinted>
  <dcterms:created xsi:type="dcterms:W3CDTF">2016-04-11T07:16:00Z</dcterms:created>
  <dcterms:modified xsi:type="dcterms:W3CDTF">2016-04-11T07:16:00Z</dcterms:modified>
</cp:coreProperties>
</file>